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10B6" w14:textId="6821C294" w:rsidR="009372EB" w:rsidRPr="009E3E20" w:rsidRDefault="00C655EA" w:rsidP="009E3E20">
      <w:pPr>
        <w:spacing w:after="120"/>
        <w:outlineLvl w:val="0"/>
        <w:rPr>
          <w:b/>
          <w:color w:val="1A1A1A"/>
          <w:sz w:val="28"/>
          <w:szCs w:val="28"/>
        </w:rPr>
      </w:pPr>
      <w:r w:rsidRPr="009E3E20">
        <w:rPr>
          <w:b/>
          <w:color w:val="1A1A1A"/>
          <w:sz w:val="28"/>
          <w:szCs w:val="28"/>
        </w:rPr>
        <w:t>State of Georgia</w:t>
      </w:r>
    </w:p>
    <w:p w14:paraId="7305BF50" w14:textId="2006C350" w:rsidR="000E454C" w:rsidRPr="009E3E20" w:rsidRDefault="00C655EA" w:rsidP="009E3E20">
      <w:pPr>
        <w:spacing w:after="120"/>
        <w:rPr>
          <w:rFonts w:eastAsia="Times New Roman" w:cs="Times New Roman"/>
          <w:b/>
          <w:sz w:val="28"/>
          <w:szCs w:val="28"/>
        </w:rPr>
      </w:pPr>
      <w:r w:rsidRPr="009E3E20">
        <w:rPr>
          <w:b/>
          <w:color w:val="1A1A1A"/>
          <w:sz w:val="28"/>
          <w:szCs w:val="28"/>
        </w:rPr>
        <w:t xml:space="preserve">County of </w:t>
      </w:r>
      <w:r w:rsidR="00B33E04">
        <w:rPr>
          <w:b/>
          <w:color w:val="1A1A1A"/>
          <w:sz w:val="28"/>
          <w:szCs w:val="28"/>
        </w:rPr>
        <w:t>XXXXX</w:t>
      </w:r>
    </w:p>
    <w:p w14:paraId="370B24C7" w14:textId="5F90D5FC" w:rsidR="000E454C" w:rsidRPr="00E67E91" w:rsidRDefault="00C655EA" w:rsidP="00275AC4">
      <w:pPr>
        <w:spacing w:after="120"/>
        <w:jc w:val="center"/>
        <w:rPr>
          <w:rFonts w:eastAsia="Times New Roman" w:cs="Times New Roman"/>
        </w:rPr>
      </w:pPr>
      <w:r w:rsidRPr="00E67E91">
        <w:rPr>
          <w:color w:val="1A1A1A"/>
        </w:rPr>
        <w:t>AGREEMENT</w:t>
      </w:r>
    </w:p>
    <w:p w14:paraId="418EC41A" w14:textId="5E2AD47C" w:rsidR="000E454C" w:rsidRPr="00E67E91" w:rsidRDefault="00C655EA" w:rsidP="00E67E91">
      <w:pPr>
        <w:spacing w:after="120"/>
        <w:jc w:val="both"/>
        <w:rPr>
          <w:rFonts w:eastAsia="Times New Roman" w:cs="Times New Roman"/>
        </w:rPr>
      </w:pPr>
      <w:r w:rsidRPr="00E67E91">
        <w:rPr>
          <w:color w:val="1A1A1A"/>
        </w:rPr>
        <w:t xml:space="preserve">This contract is entered into effective on the date written below between the </w:t>
      </w:r>
      <w:r w:rsidR="00B33E04">
        <w:rPr>
          <w:color w:val="1A1A1A"/>
        </w:rPr>
        <w:t>XXXXX</w:t>
      </w:r>
      <w:r w:rsidRPr="00E67E91">
        <w:rPr>
          <w:color w:val="1A1A1A"/>
        </w:rPr>
        <w:t xml:space="preserve"> County Board of Commissioners, </w:t>
      </w:r>
      <w:r w:rsidR="00B33E04">
        <w:rPr>
          <w:color w:val="1A1A1A"/>
        </w:rPr>
        <w:t>XXXXX</w:t>
      </w:r>
      <w:r w:rsidR="00B33E04" w:rsidRPr="00E67E91">
        <w:rPr>
          <w:color w:val="1A1A1A"/>
        </w:rPr>
        <w:t xml:space="preserve"> </w:t>
      </w:r>
      <w:r w:rsidRPr="00E67E91">
        <w:rPr>
          <w:color w:val="1A1A1A"/>
        </w:rPr>
        <w:t xml:space="preserve">County, </w:t>
      </w:r>
      <w:r w:rsidR="00B33E04">
        <w:rPr>
          <w:color w:val="1A1A1A"/>
        </w:rPr>
        <w:t>XXXXX</w:t>
      </w:r>
      <w:r w:rsidRPr="00E67E91">
        <w:rPr>
          <w:color w:val="1A1A1A"/>
        </w:rPr>
        <w:t xml:space="preserve">, Georgia, a body politic (hereinafter referred to as "County") and the Clerk of Superior Court of </w:t>
      </w:r>
      <w:r w:rsidR="00B33E04">
        <w:rPr>
          <w:color w:val="1A1A1A"/>
        </w:rPr>
        <w:t>XXXXX</w:t>
      </w:r>
      <w:r w:rsidR="00B33E04" w:rsidRPr="00E67E91">
        <w:rPr>
          <w:color w:val="1A1A1A"/>
        </w:rPr>
        <w:t xml:space="preserve"> </w:t>
      </w:r>
      <w:r w:rsidRPr="00E67E91">
        <w:rPr>
          <w:color w:val="1A1A1A"/>
        </w:rPr>
        <w:t>County (hereinafter referred to as "Clerk")</w:t>
      </w:r>
      <w:r w:rsidRPr="00E67E91">
        <w:rPr>
          <w:color w:val="3B3B3B"/>
        </w:rPr>
        <w:t xml:space="preserve">, </w:t>
      </w:r>
      <w:r w:rsidRPr="00E67E91">
        <w:rPr>
          <w:color w:val="1A1A1A"/>
        </w:rPr>
        <w:t xml:space="preserve">a </w:t>
      </w:r>
      <w:r w:rsidR="009372EB" w:rsidRPr="00E67E91">
        <w:rPr>
          <w:color w:val="1A1A1A"/>
        </w:rPr>
        <w:t>constitutional</w:t>
      </w:r>
      <w:r w:rsidRPr="00E67E91">
        <w:rPr>
          <w:color w:val="3B3B3B"/>
        </w:rPr>
        <w:t xml:space="preserve"> </w:t>
      </w:r>
      <w:r w:rsidRPr="00E67E91">
        <w:rPr>
          <w:color w:val="1A1A1A"/>
        </w:rPr>
        <w:t>county officer</w:t>
      </w:r>
      <w:r w:rsidR="00E67E91" w:rsidRPr="00E67E91">
        <w:rPr>
          <w:color w:val="1A1A1A"/>
        </w:rPr>
        <w:t xml:space="preserve"> </w:t>
      </w:r>
      <w:r w:rsidRPr="00E67E91">
        <w:rPr>
          <w:color w:val="1A1A1A"/>
        </w:rPr>
        <w:t xml:space="preserve">of </w:t>
      </w:r>
      <w:r w:rsidR="00B33E04">
        <w:rPr>
          <w:color w:val="1A1A1A"/>
        </w:rPr>
        <w:t>XXXXX</w:t>
      </w:r>
      <w:r w:rsidR="00B33E04" w:rsidRPr="00E67E91">
        <w:rPr>
          <w:color w:val="1A1A1A"/>
        </w:rPr>
        <w:t xml:space="preserve"> </w:t>
      </w:r>
      <w:r w:rsidR="009372EB" w:rsidRPr="00E67E91">
        <w:rPr>
          <w:color w:val="1A1A1A"/>
        </w:rPr>
        <w:t>Count</w:t>
      </w:r>
      <w:r w:rsidR="00E67E91" w:rsidRPr="00E67E91">
        <w:rPr>
          <w:color w:val="1A1A1A"/>
        </w:rPr>
        <w:t>y, Georgia.</w:t>
      </w:r>
    </w:p>
    <w:p w14:paraId="39B96F03" w14:textId="624BDC0C" w:rsidR="000E454C" w:rsidRPr="00275AC4" w:rsidRDefault="00C655EA" w:rsidP="00E67E91">
      <w:pPr>
        <w:spacing w:after="120"/>
        <w:rPr>
          <w:rFonts w:eastAsia="Times New Roman" w:cs="Times New Roman"/>
          <w:b/>
        </w:rPr>
      </w:pPr>
      <w:r w:rsidRPr="00275AC4">
        <w:rPr>
          <w:b/>
          <w:color w:val="1A1A1A"/>
        </w:rPr>
        <w:t>WHEREAS,</w:t>
      </w:r>
    </w:p>
    <w:p w14:paraId="364C98E8" w14:textId="517D5C05" w:rsidR="00E67E91" w:rsidRPr="00E67E91" w:rsidRDefault="00C655EA" w:rsidP="00E67E91">
      <w:pPr>
        <w:pStyle w:val="ListParagraph"/>
        <w:numPr>
          <w:ilvl w:val="0"/>
          <w:numId w:val="3"/>
        </w:numPr>
        <w:spacing w:after="120"/>
        <w:rPr>
          <w:rFonts w:eastAsia="Times New Roman" w:cs="Times New Roman"/>
        </w:rPr>
      </w:pPr>
      <w:r w:rsidRPr="00E67E91">
        <w:rPr>
          <w:color w:val="1A1A1A"/>
        </w:rPr>
        <w:t>The Clerk is duly authorized b</w:t>
      </w:r>
      <w:r w:rsidR="009E3E20">
        <w:rPr>
          <w:color w:val="1A1A1A"/>
        </w:rPr>
        <w:t>y l</w:t>
      </w:r>
      <w:r w:rsidRPr="00E67E91">
        <w:rPr>
          <w:color w:val="1A1A1A"/>
        </w:rPr>
        <w:t>aw to enter into and participate in various projects with th</w:t>
      </w:r>
      <w:r w:rsidR="009E3E20">
        <w:rPr>
          <w:color w:val="1A1A1A"/>
        </w:rPr>
        <w:t>e Georgia Superior Court Clerks</w:t>
      </w:r>
      <w:r w:rsidRPr="00E67E91">
        <w:rPr>
          <w:color w:val="1A1A1A"/>
        </w:rPr>
        <w:t xml:space="preserve"> Cooperative Authority (</w:t>
      </w:r>
      <w:r w:rsidR="00E67E91" w:rsidRPr="00E67E91">
        <w:rPr>
          <w:color w:val="1A1A1A"/>
        </w:rPr>
        <w:t>herein</w:t>
      </w:r>
      <w:r w:rsidRPr="00E67E91">
        <w:rPr>
          <w:color w:val="1A1A1A"/>
        </w:rPr>
        <w:t xml:space="preserve"> </w:t>
      </w:r>
      <w:r w:rsidR="00E67E91" w:rsidRPr="00E67E91">
        <w:rPr>
          <w:color w:val="1A1A1A"/>
        </w:rPr>
        <w:t>after</w:t>
      </w:r>
      <w:r w:rsidRPr="00E67E91">
        <w:rPr>
          <w:color w:val="1A1A1A"/>
        </w:rPr>
        <w:t xml:space="preserve"> called the "Authority"), an authority of the State of Georgia, </w:t>
      </w:r>
      <w:r w:rsidR="00E67E91" w:rsidRPr="00E67E91">
        <w:rPr>
          <w:color w:val="1A1A1A"/>
        </w:rPr>
        <w:t>for</w:t>
      </w:r>
      <w:r w:rsidRPr="00E67E91">
        <w:rPr>
          <w:color w:val="1A1A1A"/>
        </w:rPr>
        <w:t xml:space="preserve"> effectuating statutory provisions required of the Authority for electronic delivery of data tiled of record Clerk's Office (including, but not </w:t>
      </w:r>
      <w:r w:rsidR="00E67E91" w:rsidRPr="00E67E91">
        <w:rPr>
          <w:color w:val="1A1A1A"/>
        </w:rPr>
        <w:t>limited</w:t>
      </w:r>
      <w:r w:rsidRPr="00E67E91">
        <w:rPr>
          <w:color w:val="1A1A1A"/>
        </w:rPr>
        <w:t xml:space="preserve"> to, real estate</w:t>
      </w:r>
      <w:r w:rsidRPr="00E67E91">
        <w:rPr>
          <w:color w:val="3B3B3B"/>
        </w:rPr>
        <w:t xml:space="preserve">, </w:t>
      </w:r>
      <w:r w:rsidR="009E3E20">
        <w:rPr>
          <w:color w:val="1A1A1A"/>
        </w:rPr>
        <w:t>persona</w:t>
      </w:r>
      <w:r w:rsidRPr="00E67E91">
        <w:rPr>
          <w:color w:val="1A1A1A"/>
        </w:rPr>
        <w:t>l property, liens, and notary public records);</w:t>
      </w:r>
    </w:p>
    <w:p w14:paraId="20C9EA38" w14:textId="77777777" w:rsidR="00E67E91" w:rsidRPr="00E67E91" w:rsidRDefault="00C655EA" w:rsidP="00E67E91">
      <w:pPr>
        <w:pStyle w:val="ListParagraph"/>
        <w:numPr>
          <w:ilvl w:val="0"/>
          <w:numId w:val="3"/>
        </w:numPr>
        <w:spacing w:after="120"/>
        <w:rPr>
          <w:rFonts w:eastAsia="Times New Roman" w:cs="Times New Roman"/>
        </w:rPr>
      </w:pPr>
      <w:r w:rsidRPr="00E67E91">
        <w:rPr>
          <w:color w:val="1A1A1A"/>
        </w:rPr>
        <w:t>The Clerk desires to provide to the Authority digital images of such records;</w:t>
      </w:r>
    </w:p>
    <w:p w14:paraId="6561ABCD" w14:textId="5DB07AD7" w:rsidR="00E67E91" w:rsidRPr="00E67E91" w:rsidRDefault="00C655EA" w:rsidP="00E67E91">
      <w:pPr>
        <w:pStyle w:val="ListParagraph"/>
        <w:numPr>
          <w:ilvl w:val="0"/>
          <w:numId w:val="3"/>
        </w:numPr>
        <w:spacing w:after="120"/>
        <w:rPr>
          <w:rFonts w:eastAsia="Times New Roman" w:cs="Times New Roman"/>
        </w:rPr>
      </w:pPr>
      <w:r w:rsidRPr="00E67E91">
        <w:rPr>
          <w:color w:val="1A1A1A"/>
        </w:rPr>
        <w:t xml:space="preserve">The Authority has extended an offer to the Clerk to enter into a contract with the Clerk for such purposes and to remunerate </w:t>
      </w:r>
      <w:r w:rsidR="003C42A7">
        <w:rPr>
          <w:color w:val="1A1A1A"/>
        </w:rPr>
        <w:t>XXXXX</w:t>
      </w:r>
      <w:r w:rsidRPr="00E67E91">
        <w:rPr>
          <w:color w:val="1A1A1A"/>
        </w:rPr>
        <w:t xml:space="preserve"> County such data and services provided by the Clerk; and</w:t>
      </w:r>
    </w:p>
    <w:p w14:paraId="062C6449" w14:textId="6F08B14F" w:rsidR="000E454C" w:rsidRPr="00E67E91" w:rsidRDefault="00C655EA" w:rsidP="00E67E91">
      <w:pPr>
        <w:pStyle w:val="ListParagraph"/>
        <w:numPr>
          <w:ilvl w:val="0"/>
          <w:numId w:val="3"/>
        </w:numPr>
        <w:spacing w:after="120"/>
        <w:rPr>
          <w:rFonts w:eastAsia="Times New Roman" w:cs="Times New Roman"/>
        </w:rPr>
      </w:pPr>
      <w:r w:rsidRPr="00E67E91">
        <w:rPr>
          <w:color w:val="1A1A1A"/>
        </w:rPr>
        <w:t>The County and the Clerk desire to earmark such funds and other proceeds from the Authority for on-going funding of technological improvements within the Clerk's Office;</w:t>
      </w:r>
    </w:p>
    <w:p w14:paraId="5A360401" w14:textId="77777777" w:rsidR="00275AC4" w:rsidRDefault="00C655EA" w:rsidP="00E67E91">
      <w:pPr>
        <w:spacing w:after="120"/>
        <w:rPr>
          <w:color w:val="1C1C1C"/>
        </w:rPr>
      </w:pPr>
      <w:r w:rsidRPr="00E67E91">
        <w:rPr>
          <w:color w:val="1A1A1A"/>
        </w:rPr>
        <w:t>Now, therefore</w:t>
      </w:r>
      <w:r w:rsidRPr="00E67E91">
        <w:rPr>
          <w:color w:val="3B3B3B"/>
        </w:rPr>
        <w:t xml:space="preserve">, </w:t>
      </w:r>
      <w:r w:rsidRPr="00E67E91">
        <w:rPr>
          <w:color w:val="1A1A1A"/>
        </w:rPr>
        <w:t>the mutual agreements herein set forth</w:t>
      </w:r>
      <w:r w:rsidRPr="00E67E91">
        <w:rPr>
          <w:color w:val="3B3B3B"/>
        </w:rPr>
        <w:t xml:space="preserve">, </w:t>
      </w:r>
      <w:r w:rsidRPr="00E67E91">
        <w:rPr>
          <w:color w:val="1A1A1A"/>
        </w:rPr>
        <w:t xml:space="preserve">the County desires to enter into this Agreement with </w:t>
      </w:r>
      <w:r w:rsidRPr="00E67E91">
        <w:rPr>
          <w:color w:val="2D2D2D"/>
        </w:rPr>
        <w:t xml:space="preserve">the </w:t>
      </w:r>
      <w:r w:rsidRPr="00E67E91">
        <w:rPr>
          <w:color w:val="1A1A1A"/>
        </w:rPr>
        <w:t>Clerk</w:t>
      </w:r>
      <w:r w:rsidR="009372EB" w:rsidRPr="00E67E91">
        <w:rPr>
          <w:color w:val="1A1A1A"/>
        </w:rPr>
        <w:t xml:space="preserve"> upon </w:t>
      </w:r>
      <w:r w:rsidRPr="00E67E91">
        <w:rPr>
          <w:color w:val="1A1A1A"/>
        </w:rPr>
        <w:t>the terms</w:t>
      </w:r>
      <w:r w:rsidRPr="00E67E91">
        <w:rPr>
          <w:color w:val="3B3B3B"/>
        </w:rPr>
        <w:t xml:space="preserve">, </w:t>
      </w:r>
      <w:r w:rsidRPr="00E67E91">
        <w:rPr>
          <w:color w:val="1A1A1A"/>
        </w:rPr>
        <w:t xml:space="preserve">covenants, and agreements set forth </w:t>
      </w:r>
      <w:r w:rsidR="009372EB" w:rsidRPr="00E67E91">
        <w:rPr>
          <w:color w:val="1A1A1A"/>
        </w:rPr>
        <w:t>herein</w:t>
      </w:r>
      <w:r w:rsidR="00275AC4">
        <w:rPr>
          <w:color w:val="3B3B3B"/>
        </w:rPr>
        <w:t>.</w:t>
      </w:r>
    </w:p>
    <w:p w14:paraId="3012C5E1" w14:textId="0F3BD448" w:rsidR="000E454C" w:rsidRPr="00275AC4" w:rsidRDefault="00C655EA" w:rsidP="00275AC4">
      <w:pPr>
        <w:spacing w:after="120"/>
        <w:outlineLvl w:val="0"/>
        <w:rPr>
          <w:rFonts w:eastAsia="Times New Roman" w:cs="Times New Roman"/>
          <w:b/>
        </w:rPr>
      </w:pPr>
      <w:r w:rsidRPr="00275AC4">
        <w:rPr>
          <w:b/>
          <w:color w:val="1C1C1C"/>
        </w:rPr>
        <w:t>ARTICLE ONE</w:t>
      </w:r>
    </w:p>
    <w:p w14:paraId="021483EF" w14:textId="0D32A405" w:rsidR="000E454C" w:rsidRPr="00E67E91" w:rsidRDefault="00C655EA" w:rsidP="00E67E91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>The County and Clerk agree to the following terms and conditions:</w:t>
      </w:r>
    </w:p>
    <w:p w14:paraId="68160E1C" w14:textId="4E280534" w:rsidR="000E454C" w:rsidRPr="00E67E91" w:rsidRDefault="00C655EA" w:rsidP="00275AC4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>The Authority is authorized and hereby directed to make payable to the Clerk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any proceeds, sums, reimbursements, payments, grants, or awards otherwise payable to the County for the above-described data and services which are provided to the Authority by the Clerk.</w:t>
      </w:r>
    </w:p>
    <w:p w14:paraId="31284169" w14:textId="27223B55" w:rsidR="000E454C" w:rsidRPr="00E67E91" w:rsidRDefault="00275AC4" w:rsidP="00275AC4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>Upon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contracti</w:t>
      </w:r>
      <w:r>
        <w:rPr>
          <w:rFonts w:asciiTheme="minorHAnsi" w:hAnsiTheme="minorHAnsi"/>
          <w:color w:val="1C1C1C"/>
          <w:sz w:val="22"/>
          <w:szCs w:val="22"/>
        </w:rPr>
        <w:t>ng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>
        <w:rPr>
          <w:rFonts w:asciiTheme="minorHAnsi" w:hAnsiTheme="minorHAnsi"/>
          <w:color w:val="1C1C1C"/>
          <w:sz w:val="22"/>
          <w:szCs w:val="22"/>
        </w:rPr>
        <w:t>with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the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A</w:t>
      </w:r>
      <w:r>
        <w:rPr>
          <w:rFonts w:asciiTheme="minorHAnsi" w:hAnsiTheme="minorHAnsi"/>
          <w:color w:val="1C1C1C"/>
          <w:sz w:val="22"/>
          <w:szCs w:val="22"/>
        </w:rPr>
        <w:t>uthority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>
        <w:rPr>
          <w:rFonts w:asciiTheme="minorHAnsi" w:hAnsiTheme="minorHAnsi"/>
          <w:color w:val="1C1C1C"/>
          <w:sz w:val="22"/>
          <w:szCs w:val="22"/>
        </w:rPr>
        <w:t>to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>
        <w:rPr>
          <w:rFonts w:asciiTheme="minorHAnsi" w:hAnsiTheme="minorHAnsi"/>
          <w:color w:val="1C1C1C"/>
          <w:sz w:val="22"/>
          <w:szCs w:val="22"/>
        </w:rPr>
        <w:t>provide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the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above-described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data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and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services,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the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Clerk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shall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be authorized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to expend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such</w:t>
      </w:r>
      <w:r>
        <w:rPr>
          <w:rFonts w:asciiTheme="minorHAnsi" w:hAnsiTheme="minorHAnsi"/>
          <w:color w:val="1C1C1C"/>
          <w:sz w:val="22"/>
          <w:szCs w:val="22"/>
        </w:rPr>
        <w:t xml:space="preserve"> proceeds,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 xml:space="preserve"> sums, reimbursements,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payments,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grants, or awards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for technological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and record management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projects within the Office of the Clerk of Superior Court or as otherwise deemed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necessary by the Clerk for the purpose of estab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l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ishing,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maintaining, or improving networks and/or systems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essential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C655EA" w:rsidRPr="00E67E91">
        <w:rPr>
          <w:rFonts w:asciiTheme="minorHAnsi" w:hAnsiTheme="minorHAnsi"/>
          <w:color w:val="1C1C1C"/>
          <w:sz w:val="22"/>
          <w:szCs w:val="22"/>
        </w:rPr>
        <w:t>for providing access to data within the Clerk's Office.</w:t>
      </w:r>
    </w:p>
    <w:p w14:paraId="70621F93" w14:textId="23A98A4C" w:rsidR="000E454C" w:rsidRPr="00E67E91" w:rsidRDefault="00C655EA" w:rsidP="00275AC4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 xml:space="preserve">Not later than June 30 of each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fiscal year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,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the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Clerk </w:t>
      </w:r>
      <w:r w:rsidR="009372EB" w:rsidRPr="00E67E91">
        <w:rPr>
          <w:rFonts w:asciiTheme="minorHAnsi" w:hAnsiTheme="minorHAnsi"/>
          <w:color w:val="1C1C1C"/>
          <w:sz w:val="22"/>
          <w:szCs w:val="22"/>
        </w:rPr>
        <w:t>shall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provide to the County a detailed enumeration of funds derived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 xml:space="preserve">from the 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Authority and </w:t>
      </w:r>
      <w:r w:rsidR="009372EB" w:rsidRPr="00E67E91">
        <w:rPr>
          <w:rFonts w:asciiTheme="minorHAnsi" w:hAnsiTheme="minorHAnsi"/>
          <w:color w:val="1C1C1C"/>
          <w:sz w:val="22"/>
          <w:szCs w:val="22"/>
        </w:rPr>
        <w:t xml:space="preserve">the </w:t>
      </w:r>
      <w:r w:rsidRPr="00E67E91">
        <w:rPr>
          <w:rFonts w:asciiTheme="minorHAnsi" w:hAnsiTheme="minorHAnsi"/>
          <w:color w:val="1C1C1C"/>
          <w:sz w:val="22"/>
          <w:szCs w:val="22"/>
        </w:rPr>
        <w:t>purposes for which such funds were expended by the Clerk during the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fiscal year.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The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enumeration shall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also specify any funds that were not spent during the fiscal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year.</w:t>
      </w:r>
    </w:p>
    <w:p w14:paraId="7F6240B6" w14:textId="1FBE545C" w:rsidR="000E454C" w:rsidRPr="00E67E91" w:rsidRDefault="00C655EA" w:rsidP="00275AC4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>In the eve</w:t>
      </w:r>
      <w:r w:rsidR="009E3E20">
        <w:rPr>
          <w:rFonts w:asciiTheme="minorHAnsi" w:hAnsiTheme="minorHAnsi"/>
          <w:color w:val="1C1C1C"/>
          <w:sz w:val="22"/>
          <w:szCs w:val="22"/>
        </w:rPr>
        <w:t>nt the Clerk does not expend al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l funds derived from the Authority during the fiscal year in which such sums are received by the Clerk, the residual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ba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lance shall be paid into the general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fund of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the County or, (2) upon the mutual agreement of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the County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and the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Clerk,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held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in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abeyance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by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the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Clerk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and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carried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over to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the next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fiscal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year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for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future technological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and record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management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improvements</w:t>
      </w:r>
      <w:r w:rsidR="00275AC4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>withi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n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the Office of the Clerk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.</w:t>
      </w:r>
    </w:p>
    <w:p w14:paraId="77597F20" w14:textId="77777777" w:rsidR="000E454C" w:rsidRPr="00275AC4" w:rsidRDefault="00101495" w:rsidP="00275AC4">
      <w:pPr>
        <w:spacing w:after="120"/>
        <w:outlineLvl w:val="0"/>
        <w:rPr>
          <w:rFonts w:eastAsia="Times New Roman" w:cs="Times New Roman"/>
          <w:b/>
        </w:rPr>
      </w:pPr>
      <w:r w:rsidRPr="00275AC4">
        <w:rPr>
          <w:b/>
          <w:color w:val="1C1C1C"/>
        </w:rPr>
        <w:lastRenderedPageBreak/>
        <w:t>ARTICLE TWO</w:t>
      </w:r>
    </w:p>
    <w:p w14:paraId="3F6ED5F4" w14:textId="77777777" w:rsidR="000E454C" w:rsidRPr="00E67E91" w:rsidRDefault="00C655EA" w:rsidP="00275AC4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 xml:space="preserve">This Agreement shall include any addendum or attachment that both parties have agreed to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in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writing.</w:t>
      </w:r>
    </w:p>
    <w:p w14:paraId="1A12B7B4" w14:textId="77777777" w:rsidR="000E454C" w:rsidRPr="00275AC4" w:rsidRDefault="00101495" w:rsidP="00275AC4">
      <w:pPr>
        <w:spacing w:after="120"/>
        <w:outlineLvl w:val="0"/>
        <w:rPr>
          <w:rFonts w:eastAsia="Times New Roman" w:cs="Times New Roman"/>
          <w:b/>
        </w:rPr>
      </w:pPr>
      <w:r w:rsidRPr="00275AC4">
        <w:rPr>
          <w:b/>
          <w:color w:val="1C1C1C"/>
        </w:rPr>
        <w:t>ARTICLE THREE</w:t>
      </w:r>
    </w:p>
    <w:p w14:paraId="2DF7EC50" w14:textId="755158FF" w:rsidR="000E454C" w:rsidRDefault="00C655EA" w:rsidP="00275AC4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 xml:space="preserve">The foregoing constitutes the entire agreement between the parties and supersedes any representation or agreements heretofore made. </w:t>
      </w:r>
      <w:r w:rsidR="009E3E20">
        <w:rPr>
          <w:rFonts w:asciiTheme="minorHAnsi" w:hAnsiTheme="minorHAnsi"/>
          <w:color w:val="1C1C1C"/>
          <w:sz w:val="22"/>
          <w:szCs w:val="22"/>
        </w:rPr>
        <w:t>T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his Agreement shall be governed by the laws of the State of Georgia and may be amended only by a document in writing signed by a duly authorized representative of the County and the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Clerk</w:t>
      </w:r>
      <w:r w:rsidR="00885457">
        <w:rPr>
          <w:rFonts w:asciiTheme="minorHAnsi" w:hAnsiTheme="minorHAnsi"/>
          <w:color w:val="1C1C1C"/>
          <w:sz w:val="22"/>
          <w:szCs w:val="22"/>
        </w:rPr>
        <w:t>.</w:t>
      </w:r>
    </w:p>
    <w:p w14:paraId="4CD01F1B" w14:textId="77777777" w:rsidR="00885457" w:rsidRPr="00E67E91" w:rsidRDefault="00885457" w:rsidP="00275AC4">
      <w:pPr>
        <w:pStyle w:val="BodyText"/>
        <w:spacing w:after="120"/>
        <w:ind w:left="0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p w14:paraId="588CD1B3" w14:textId="1BC021FE" w:rsidR="000E454C" w:rsidRDefault="00C655EA" w:rsidP="00275AC4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 w:rsidRPr="00E67E91">
        <w:rPr>
          <w:rFonts w:asciiTheme="minorHAnsi" w:hAnsiTheme="minorHAnsi"/>
          <w:color w:val="1C1C1C"/>
          <w:sz w:val="22"/>
          <w:szCs w:val="22"/>
        </w:rPr>
        <w:t xml:space="preserve">WITNESS the 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>hand and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 seal of the authorized representatives of the County and the Clerk</w:t>
      </w:r>
      <w:r w:rsidR="00101495" w:rsidRPr="00E67E91">
        <w:rPr>
          <w:rFonts w:asciiTheme="minorHAnsi" w:hAnsiTheme="minorHAnsi"/>
          <w:color w:val="1C1C1C"/>
          <w:sz w:val="22"/>
          <w:szCs w:val="22"/>
        </w:rPr>
        <w:t xml:space="preserve"> </w:t>
      </w:r>
      <w:r w:rsidRPr="00E67E91">
        <w:rPr>
          <w:rFonts w:asciiTheme="minorHAnsi" w:hAnsiTheme="minorHAnsi"/>
          <w:color w:val="1C1C1C"/>
          <w:sz w:val="22"/>
          <w:szCs w:val="22"/>
        </w:rPr>
        <w:t xml:space="preserve">effective as of the date written </w:t>
      </w:r>
      <w:r w:rsidR="00275AC4">
        <w:rPr>
          <w:rFonts w:asciiTheme="minorHAnsi" w:hAnsiTheme="minorHAnsi"/>
          <w:color w:val="1C1C1C"/>
          <w:sz w:val="22"/>
          <w:szCs w:val="22"/>
        </w:rPr>
        <w:t>below.</w:t>
      </w:r>
    </w:p>
    <w:p w14:paraId="4B1EA53E" w14:textId="77777777" w:rsidR="002E278F" w:rsidRDefault="002E278F" w:rsidP="002E278F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</w:p>
    <w:p w14:paraId="71B62133" w14:textId="4C0696B9" w:rsidR="002E278F" w:rsidRDefault="00885457" w:rsidP="002E278F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 xml:space="preserve">County Governing </w:t>
      </w:r>
      <w:r w:rsidR="002E278F">
        <w:rPr>
          <w:rFonts w:asciiTheme="minorHAnsi" w:hAnsiTheme="minorHAnsi"/>
          <w:color w:val="1C1C1C"/>
          <w:sz w:val="22"/>
          <w:szCs w:val="22"/>
        </w:rPr>
        <w:t>Authority:</w:t>
      </w:r>
      <w:r>
        <w:rPr>
          <w:rFonts w:asciiTheme="minorHAnsi" w:hAnsiTheme="minorHAnsi"/>
          <w:color w:val="1C1C1C"/>
          <w:sz w:val="22"/>
          <w:szCs w:val="22"/>
        </w:rPr>
        <w:t xml:space="preserve"> </w:t>
      </w:r>
      <w:r w:rsidR="002E278F">
        <w:rPr>
          <w:rFonts w:asciiTheme="minorHAnsi" w:hAnsiTheme="minorHAnsi"/>
          <w:color w:val="1C1C1C"/>
          <w:sz w:val="22"/>
          <w:szCs w:val="22"/>
        </w:rPr>
        <w:t>__________________________________________</w:t>
      </w:r>
    </w:p>
    <w:p w14:paraId="73248E05" w14:textId="77777777" w:rsidR="002E278F" w:rsidRDefault="002E278F" w:rsidP="002E278F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>Title: ____________________</w:t>
      </w:r>
    </w:p>
    <w:p w14:paraId="5C69569E" w14:textId="77777777" w:rsidR="002E278F" w:rsidRDefault="002E278F" w:rsidP="002E278F">
      <w:pPr>
        <w:pStyle w:val="BodyText"/>
        <w:spacing w:after="240"/>
        <w:ind w:left="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>Date: ____________________</w:t>
      </w:r>
    </w:p>
    <w:p w14:paraId="502CCE87" w14:textId="77777777" w:rsidR="002E278F" w:rsidRDefault="002E278F" w:rsidP="002E278F">
      <w:pPr>
        <w:pStyle w:val="BodyText"/>
        <w:spacing w:after="240"/>
        <w:ind w:left="0"/>
        <w:rPr>
          <w:rFonts w:asciiTheme="minorHAnsi" w:hAnsiTheme="minorHAnsi"/>
          <w:color w:val="1C1C1C"/>
          <w:sz w:val="22"/>
          <w:szCs w:val="22"/>
        </w:rPr>
      </w:pPr>
    </w:p>
    <w:p w14:paraId="61FBF6CB" w14:textId="77777777" w:rsidR="002E278F" w:rsidRDefault="002E278F" w:rsidP="002E278F">
      <w:pPr>
        <w:pStyle w:val="BodyText"/>
        <w:spacing w:after="120"/>
        <w:ind w:left="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>Clerk of Superior Court:</w:t>
      </w:r>
      <w:r>
        <w:rPr>
          <w:rFonts w:asciiTheme="minorHAnsi" w:hAnsiTheme="minorHAnsi"/>
          <w:color w:val="1C1C1C"/>
          <w:sz w:val="22"/>
          <w:szCs w:val="22"/>
        </w:rPr>
        <w:tab/>
        <w:t>__________________________________________</w:t>
      </w:r>
    </w:p>
    <w:p w14:paraId="1A37BD37" w14:textId="77777777" w:rsidR="002E278F" w:rsidRDefault="002E278F" w:rsidP="002E278F">
      <w:pPr>
        <w:pStyle w:val="BodyText"/>
        <w:spacing w:after="240"/>
        <w:ind w:left="0"/>
        <w:rPr>
          <w:rFonts w:asciiTheme="minorHAnsi" w:hAnsiTheme="minorHAnsi"/>
          <w:color w:val="1C1C1C"/>
          <w:sz w:val="22"/>
          <w:szCs w:val="22"/>
        </w:rPr>
      </w:pPr>
      <w:r>
        <w:rPr>
          <w:rFonts w:asciiTheme="minorHAnsi" w:hAnsiTheme="minorHAnsi"/>
          <w:color w:val="1C1C1C"/>
          <w:sz w:val="22"/>
          <w:szCs w:val="22"/>
        </w:rPr>
        <w:t>Date: ____________________</w:t>
      </w:r>
    </w:p>
    <w:p w14:paraId="34E4DDD3" w14:textId="77777777" w:rsidR="002E278F" w:rsidRPr="00E67E91" w:rsidRDefault="002E278F" w:rsidP="00275AC4">
      <w:pPr>
        <w:pStyle w:val="BodyText"/>
        <w:spacing w:after="120"/>
        <w:ind w:left="0"/>
        <w:rPr>
          <w:rFonts w:asciiTheme="minorHAnsi" w:hAnsiTheme="minorHAnsi" w:cs="Times New Roman"/>
          <w:sz w:val="22"/>
          <w:szCs w:val="22"/>
        </w:rPr>
      </w:pPr>
    </w:p>
    <w:sectPr w:rsidR="002E278F" w:rsidRPr="00E67E91" w:rsidSect="00A562E2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E41CE" w14:textId="77777777" w:rsidR="005C4D49" w:rsidRDefault="005C4D49">
      <w:r>
        <w:separator/>
      </w:r>
    </w:p>
  </w:endnote>
  <w:endnote w:type="continuationSeparator" w:id="0">
    <w:p w14:paraId="7E869F84" w14:textId="77777777" w:rsidR="005C4D49" w:rsidRDefault="005C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9AE2B" w14:textId="48650FF3" w:rsidR="000E454C" w:rsidRDefault="000E454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14459" w14:textId="77777777" w:rsidR="005C4D49" w:rsidRDefault="005C4D49">
      <w:r>
        <w:separator/>
      </w:r>
    </w:p>
  </w:footnote>
  <w:footnote w:type="continuationSeparator" w:id="0">
    <w:p w14:paraId="7D21059D" w14:textId="77777777" w:rsidR="005C4D49" w:rsidRDefault="005C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E95"/>
    <w:multiLevelType w:val="hybridMultilevel"/>
    <w:tmpl w:val="2AA2CBD4"/>
    <w:lvl w:ilvl="0" w:tplc="F83A7DC6">
      <w:start w:val="2"/>
      <w:numFmt w:val="decimal"/>
      <w:lvlText w:val="%1."/>
      <w:lvlJc w:val="left"/>
      <w:pPr>
        <w:ind w:left="519" w:hanging="365"/>
        <w:jc w:val="left"/>
      </w:pPr>
      <w:rPr>
        <w:rFonts w:ascii="Times New Roman" w:eastAsia="Times New Roman" w:hAnsi="Times New Roman" w:hint="default"/>
        <w:color w:val="1C1C1C"/>
        <w:w w:val="108"/>
        <w:sz w:val="18"/>
        <w:szCs w:val="18"/>
      </w:rPr>
    </w:lvl>
    <w:lvl w:ilvl="1" w:tplc="9F92538C">
      <w:start w:val="1"/>
      <w:numFmt w:val="bullet"/>
      <w:lvlText w:val="•"/>
      <w:lvlJc w:val="left"/>
      <w:pPr>
        <w:ind w:left="1441" w:hanging="365"/>
      </w:pPr>
      <w:rPr>
        <w:rFonts w:hint="default"/>
      </w:rPr>
    </w:lvl>
    <w:lvl w:ilvl="2" w:tplc="759A1FBA">
      <w:start w:val="1"/>
      <w:numFmt w:val="bullet"/>
      <w:lvlText w:val="•"/>
      <w:lvlJc w:val="left"/>
      <w:pPr>
        <w:ind w:left="2363" w:hanging="365"/>
      </w:pPr>
      <w:rPr>
        <w:rFonts w:hint="default"/>
      </w:rPr>
    </w:lvl>
    <w:lvl w:ilvl="3" w:tplc="8176E8DC">
      <w:start w:val="1"/>
      <w:numFmt w:val="bullet"/>
      <w:lvlText w:val="•"/>
      <w:lvlJc w:val="left"/>
      <w:pPr>
        <w:ind w:left="3285" w:hanging="365"/>
      </w:pPr>
      <w:rPr>
        <w:rFonts w:hint="default"/>
      </w:rPr>
    </w:lvl>
    <w:lvl w:ilvl="4" w:tplc="DB025B96">
      <w:start w:val="1"/>
      <w:numFmt w:val="bullet"/>
      <w:lvlText w:val="•"/>
      <w:lvlJc w:val="left"/>
      <w:pPr>
        <w:ind w:left="4207" w:hanging="365"/>
      </w:pPr>
      <w:rPr>
        <w:rFonts w:hint="default"/>
      </w:rPr>
    </w:lvl>
    <w:lvl w:ilvl="5" w:tplc="E51011D6">
      <w:start w:val="1"/>
      <w:numFmt w:val="bullet"/>
      <w:lvlText w:val="•"/>
      <w:lvlJc w:val="left"/>
      <w:pPr>
        <w:ind w:left="5129" w:hanging="365"/>
      </w:pPr>
      <w:rPr>
        <w:rFonts w:hint="default"/>
      </w:rPr>
    </w:lvl>
    <w:lvl w:ilvl="6" w:tplc="BCDCF79C">
      <w:start w:val="1"/>
      <w:numFmt w:val="bullet"/>
      <w:lvlText w:val="•"/>
      <w:lvlJc w:val="left"/>
      <w:pPr>
        <w:ind w:left="6051" w:hanging="365"/>
      </w:pPr>
      <w:rPr>
        <w:rFonts w:hint="default"/>
      </w:rPr>
    </w:lvl>
    <w:lvl w:ilvl="7" w:tplc="A34E92BC">
      <w:start w:val="1"/>
      <w:numFmt w:val="bullet"/>
      <w:lvlText w:val="•"/>
      <w:lvlJc w:val="left"/>
      <w:pPr>
        <w:ind w:left="6973" w:hanging="365"/>
      </w:pPr>
      <w:rPr>
        <w:rFonts w:hint="default"/>
      </w:rPr>
    </w:lvl>
    <w:lvl w:ilvl="8" w:tplc="A4F6F3EE">
      <w:start w:val="1"/>
      <w:numFmt w:val="bullet"/>
      <w:lvlText w:val="•"/>
      <w:lvlJc w:val="left"/>
      <w:pPr>
        <w:ind w:left="7895" w:hanging="365"/>
      </w:pPr>
      <w:rPr>
        <w:rFonts w:hint="default"/>
      </w:rPr>
    </w:lvl>
  </w:abstractNum>
  <w:abstractNum w:abstractNumId="1" w15:restartNumberingAfterBreak="0">
    <w:nsid w:val="3C8160E8"/>
    <w:multiLevelType w:val="hybridMultilevel"/>
    <w:tmpl w:val="F752BF10"/>
    <w:lvl w:ilvl="0" w:tplc="4B14D51A">
      <w:start w:val="2"/>
      <w:numFmt w:val="decimal"/>
      <w:lvlText w:val="%1."/>
      <w:lvlJc w:val="left"/>
      <w:pPr>
        <w:ind w:left="476" w:hanging="356"/>
        <w:jc w:val="left"/>
      </w:pPr>
      <w:rPr>
        <w:rFonts w:ascii="Times New Roman" w:eastAsia="Times New Roman" w:hAnsi="Times New Roman" w:hint="default"/>
        <w:color w:val="1A1A1A"/>
        <w:w w:val="91"/>
        <w:sz w:val="20"/>
        <w:szCs w:val="20"/>
      </w:rPr>
    </w:lvl>
    <w:lvl w:ilvl="1" w:tplc="C6100198">
      <w:start w:val="1"/>
      <w:numFmt w:val="bullet"/>
      <w:lvlText w:val="•"/>
      <w:lvlJc w:val="left"/>
      <w:pPr>
        <w:ind w:left="1394" w:hanging="356"/>
      </w:pPr>
      <w:rPr>
        <w:rFonts w:hint="default"/>
      </w:rPr>
    </w:lvl>
    <w:lvl w:ilvl="2" w:tplc="71B0FE50">
      <w:start w:val="1"/>
      <w:numFmt w:val="bullet"/>
      <w:lvlText w:val="•"/>
      <w:lvlJc w:val="left"/>
      <w:pPr>
        <w:ind w:left="2312" w:hanging="356"/>
      </w:pPr>
      <w:rPr>
        <w:rFonts w:hint="default"/>
      </w:rPr>
    </w:lvl>
    <w:lvl w:ilvl="3" w:tplc="07AA8964">
      <w:start w:val="1"/>
      <w:numFmt w:val="bullet"/>
      <w:lvlText w:val="•"/>
      <w:lvlJc w:val="left"/>
      <w:pPr>
        <w:ind w:left="3231" w:hanging="356"/>
      </w:pPr>
      <w:rPr>
        <w:rFonts w:hint="default"/>
      </w:rPr>
    </w:lvl>
    <w:lvl w:ilvl="4" w:tplc="4942CA94">
      <w:start w:val="1"/>
      <w:numFmt w:val="bullet"/>
      <w:lvlText w:val="•"/>
      <w:lvlJc w:val="left"/>
      <w:pPr>
        <w:ind w:left="4149" w:hanging="356"/>
      </w:pPr>
      <w:rPr>
        <w:rFonts w:hint="default"/>
      </w:rPr>
    </w:lvl>
    <w:lvl w:ilvl="5" w:tplc="47142F7E">
      <w:start w:val="1"/>
      <w:numFmt w:val="bullet"/>
      <w:lvlText w:val="•"/>
      <w:lvlJc w:val="left"/>
      <w:pPr>
        <w:ind w:left="5068" w:hanging="356"/>
      </w:pPr>
      <w:rPr>
        <w:rFonts w:hint="default"/>
      </w:rPr>
    </w:lvl>
    <w:lvl w:ilvl="6" w:tplc="398AEC04">
      <w:start w:val="1"/>
      <w:numFmt w:val="bullet"/>
      <w:lvlText w:val="•"/>
      <w:lvlJc w:val="left"/>
      <w:pPr>
        <w:ind w:left="5986" w:hanging="356"/>
      </w:pPr>
      <w:rPr>
        <w:rFonts w:hint="default"/>
      </w:rPr>
    </w:lvl>
    <w:lvl w:ilvl="7" w:tplc="0C9E7DE0">
      <w:start w:val="1"/>
      <w:numFmt w:val="bullet"/>
      <w:lvlText w:val="•"/>
      <w:lvlJc w:val="left"/>
      <w:pPr>
        <w:ind w:left="6904" w:hanging="356"/>
      </w:pPr>
      <w:rPr>
        <w:rFonts w:hint="default"/>
      </w:rPr>
    </w:lvl>
    <w:lvl w:ilvl="8" w:tplc="8816271C">
      <w:start w:val="1"/>
      <w:numFmt w:val="bullet"/>
      <w:lvlText w:val="•"/>
      <w:lvlJc w:val="left"/>
      <w:pPr>
        <w:ind w:left="7823" w:hanging="356"/>
      </w:pPr>
      <w:rPr>
        <w:rFonts w:hint="default"/>
      </w:rPr>
    </w:lvl>
  </w:abstractNum>
  <w:abstractNum w:abstractNumId="2" w15:restartNumberingAfterBreak="0">
    <w:nsid w:val="674A402A"/>
    <w:multiLevelType w:val="hybridMultilevel"/>
    <w:tmpl w:val="872E75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6596"/>
    <w:multiLevelType w:val="hybridMultilevel"/>
    <w:tmpl w:val="FF1C5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4C"/>
    <w:rsid w:val="00090262"/>
    <w:rsid w:val="000E454C"/>
    <w:rsid w:val="00101495"/>
    <w:rsid w:val="001539CA"/>
    <w:rsid w:val="00275AC4"/>
    <w:rsid w:val="002E278F"/>
    <w:rsid w:val="003C42A7"/>
    <w:rsid w:val="005C4D49"/>
    <w:rsid w:val="006714A6"/>
    <w:rsid w:val="00885457"/>
    <w:rsid w:val="009372EB"/>
    <w:rsid w:val="009C46B5"/>
    <w:rsid w:val="009E3E20"/>
    <w:rsid w:val="00A562E2"/>
    <w:rsid w:val="00B33E04"/>
    <w:rsid w:val="00BA6E6D"/>
    <w:rsid w:val="00C655EA"/>
    <w:rsid w:val="00D143EC"/>
    <w:rsid w:val="00E6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9B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76" w:hanging="351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5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C4"/>
  </w:style>
  <w:style w:type="paragraph" w:styleId="Footer">
    <w:name w:val="footer"/>
    <w:basedOn w:val="Normal"/>
    <w:link w:val="FooterChar"/>
    <w:uiPriority w:val="99"/>
    <w:unhideWhenUsed/>
    <w:rsid w:val="00275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Gross</dc:creator>
  <cp:lastModifiedBy>Evan Gross</cp:lastModifiedBy>
  <cp:revision>2</cp:revision>
  <dcterms:created xsi:type="dcterms:W3CDTF">2019-02-08T21:08:00Z</dcterms:created>
  <dcterms:modified xsi:type="dcterms:W3CDTF">2019-02-08T21:08:00Z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2017-09-23T00:00:00Z</vt:filetime>
  </property>
</Properties>
</file>